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162A9" w14:textId="527BD9E4" w:rsidR="00611D28" w:rsidRDefault="00611D28" w:rsidP="00611D28">
      <w:pPr>
        <w:pStyle w:val="ab"/>
        <w:widowControl/>
        <w:spacing w:beforeAutospacing="0" w:afterAutospacing="0" w:line="600" w:lineRule="atLeast"/>
        <w:jc w:val="both"/>
        <w:rPr>
          <w:rStyle w:val="ac"/>
          <w:rFonts w:ascii="宋体" w:eastAsia="宋体" w:hAnsi="宋体" w:cs="宋体"/>
          <w:bCs/>
          <w:color w:val="000000"/>
          <w:sz w:val="30"/>
          <w:szCs w:val="30"/>
        </w:rPr>
      </w:pPr>
      <w:r w:rsidRPr="00611D28">
        <w:rPr>
          <w:rStyle w:val="ac"/>
          <w:rFonts w:ascii="宋体" w:eastAsia="宋体" w:hAnsi="宋体" w:cs="宋体" w:hint="eastAsia"/>
          <w:bCs/>
          <w:color w:val="000000"/>
          <w:sz w:val="30"/>
          <w:szCs w:val="30"/>
        </w:rPr>
        <w:t>附件</w:t>
      </w:r>
      <w:r w:rsidR="00090F93">
        <w:rPr>
          <w:rStyle w:val="ac"/>
          <w:rFonts w:ascii="宋体" w:eastAsia="宋体" w:hAnsi="宋体" w:cs="宋体" w:hint="eastAsia"/>
          <w:bCs/>
          <w:color w:val="000000"/>
          <w:sz w:val="30"/>
          <w:szCs w:val="30"/>
        </w:rPr>
        <w:t>一</w:t>
      </w:r>
      <w:r w:rsidRPr="00611D28">
        <w:rPr>
          <w:rStyle w:val="ac"/>
          <w:rFonts w:ascii="宋体" w:eastAsia="宋体" w:hAnsi="宋体" w:cs="宋体" w:hint="eastAsia"/>
          <w:bCs/>
          <w:color w:val="000000"/>
          <w:sz w:val="30"/>
          <w:szCs w:val="30"/>
        </w:rPr>
        <w:t>：</w:t>
      </w:r>
    </w:p>
    <w:p w14:paraId="6692BA0B" w14:textId="77777777" w:rsidR="00DC683A" w:rsidRDefault="00611D28" w:rsidP="00611D28">
      <w:pPr>
        <w:pStyle w:val="ab"/>
        <w:widowControl/>
        <w:spacing w:beforeAutospacing="0" w:afterAutospacing="0" w:line="600" w:lineRule="atLeast"/>
        <w:ind w:firstLine="420"/>
        <w:jc w:val="center"/>
        <w:rPr>
          <w:rStyle w:val="ac"/>
          <w:rFonts w:ascii="宋体" w:eastAsia="宋体" w:hAnsi="宋体" w:cs="宋体"/>
          <w:bCs/>
          <w:color w:val="000000"/>
          <w:sz w:val="32"/>
          <w:szCs w:val="32"/>
        </w:rPr>
      </w:pPr>
      <w:r w:rsidRPr="00611D28">
        <w:rPr>
          <w:rFonts w:hint="eastAsia"/>
          <w:b/>
          <w:bCs/>
          <w:sz w:val="32"/>
          <w:szCs w:val="32"/>
        </w:rPr>
        <w:t>暨南大学继续教育在线课程建设项目</w:t>
      </w:r>
      <w:r w:rsidR="00D45984" w:rsidRPr="00611D28">
        <w:rPr>
          <w:rStyle w:val="ac"/>
          <w:rFonts w:ascii="宋体" w:eastAsia="宋体" w:hAnsi="宋体" w:cs="宋体" w:hint="eastAsia"/>
          <w:bCs/>
          <w:color w:val="000000"/>
          <w:sz w:val="32"/>
          <w:szCs w:val="32"/>
        </w:rPr>
        <w:t>技术规范与要求</w:t>
      </w:r>
    </w:p>
    <w:p w14:paraId="25F8313B" w14:textId="77777777" w:rsidR="00611D28" w:rsidRPr="00611D28" w:rsidRDefault="00611D28" w:rsidP="00611D28">
      <w:pPr>
        <w:pStyle w:val="ab"/>
        <w:widowControl/>
        <w:spacing w:beforeAutospacing="0" w:afterAutospacing="0" w:line="600" w:lineRule="atLeast"/>
        <w:ind w:firstLine="420"/>
        <w:jc w:val="center"/>
        <w:rPr>
          <w:rStyle w:val="ac"/>
          <w:rFonts w:ascii="宋体" w:eastAsia="宋体" w:hAnsi="宋体" w:cs="宋体"/>
          <w:bCs/>
          <w:color w:val="000000"/>
          <w:sz w:val="32"/>
          <w:szCs w:val="32"/>
        </w:rPr>
      </w:pPr>
    </w:p>
    <w:p w14:paraId="3D857A3A" w14:textId="77777777" w:rsidR="00A210D1" w:rsidRPr="0009204F" w:rsidRDefault="00A210D1" w:rsidP="0009204F">
      <w:pPr>
        <w:pStyle w:val="ab"/>
        <w:widowControl/>
        <w:spacing w:beforeAutospacing="0" w:afterAutospacing="0" w:line="360" w:lineRule="auto"/>
        <w:ind w:firstLine="142"/>
        <w:jc w:val="both"/>
        <w:rPr>
          <w:rStyle w:val="ac"/>
          <w:rFonts w:ascii="宋体" w:eastAsia="宋体" w:hAnsi="宋体" w:cs="宋体"/>
          <w:bCs/>
          <w:color w:val="000000"/>
        </w:rPr>
      </w:pPr>
      <w:r w:rsidRPr="0009204F">
        <w:rPr>
          <w:rStyle w:val="ac"/>
          <w:rFonts w:ascii="宋体" w:eastAsia="宋体" w:hAnsi="宋体" w:cs="宋体" w:hint="eastAsia"/>
          <w:bCs/>
          <w:color w:val="000000"/>
        </w:rPr>
        <w:t>一、课程要求</w:t>
      </w:r>
    </w:p>
    <w:p w14:paraId="44AEDC16" w14:textId="3EAEC5B5" w:rsidR="00715E17" w:rsidRPr="0009204F" w:rsidRDefault="007F0045" w:rsidP="00B956C0">
      <w:pPr>
        <w:pStyle w:val="ab"/>
        <w:widowControl/>
        <w:spacing w:beforeAutospacing="0" w:afterAutospacing="0" w:line="360" w:lineRule="auto"/>
        <w:ind w:firstLineChars="300" w:firstLine="768"/>
        <w:jc w:val="both"/>
        <w:rPr>
          <w:rFonts w:ascii="宋体" w:eastAsia="宋体" w:hAnsi="宋体"/>
          <w:color w:val="333333"/>
          <w:spacing w:val="8"/>
          <w:shd w:val="clear" w:color="auto" w:fill="FFFFFF"/>
        </w:rPr>
      </w:pPr>
      <w:r>
        <w:rPr>
          <w:rFonts w:ascii="宋体" w:eastAsia="宋体" w:hAnsi="宋体" w:hint="eastAsia"/>
          <w:color w:val="333333"/>
          <w:spacing w:val="8"/>
          <w:shd w:val="clear" w:color="auto" w:fill="FFFFFF"/>
        </w:rPr>
        <w:t>继续教育</w:t>
      </w:r>
      <w:r w:rsidR="00A236F1" w:rsidRPr="0009204F">
        <w:rPr>
          <w:rFonts w:ascii="宋体" w:eastAsia="宋体" w:hAnsi="宋体" w:hint="eastAsia"/>
          <w:color w:val="333333"/>
          <w:spacing w:val="8"/>
          <w:shd w:val="clear" w:color="auto" w:fill="FFFFFF"/>
        </w:rPr>
        <w:t>在线课程建设总体要求包括</w:t>
      </w:r>
      <w:r w:rsidR="0009204F">
        <w:rPr>
          <w:rFonts w:ascii="宋体" w:eastAsia="宋体" w:hAnsi="宋体" w:hint="eastAsia"/>
          <w:color w:val="333333"/>
          <w:spacing w:val="8"/>
          <w:shd w:val="clear" w:color="auto" w:fill="FFFFFF"/>
        </w:rPr>
        <w:t>以下四个方面</w:t>
      </w:r>
      <w:r w:rsidR="00A236F1" w:rsidRPr="0009204F">
        <w:rPr>
          <w:rFonts w:ascii="宋体" w:eastAsia="宋体" w:hAnsi="宋体" w:hint="eastAsia"/>
          <w:color w:val="333333"/>
          <w:spacing w:val="8"/>
          <w:shd w:val="clear" w:color="auto" w:fill="FFFFFF"/>
        </w:rPr>
        <w:t>：</w:t>
      </w:r>
    </w:p>
    <w:p w14:paraId="033E09BE" w14:textId="57EF0BFE" w:rsidR="00A236F1" w:rsidRPr="0009204F" w:rsidRDefault="0009204F" w:rsidP="00B956C0">
      <w:pPr>
        <w:pStyle w:val="ab"/>
        <w:widowControl/>
        <w:spacing w:beforeAutospacing="0" w:afterAutospacing="0" w:line="360" w:lineRule="auto"/>
        <w:ind w:firstLineChars="200" w:firstLine="512"/>
        <w:jc w:val="both"/>
        <w:rPr>
          <w:rFonts w:ascii="宋体" w:eastAsia="宋体" w:hAnsi="宋体"/>
          <w:color w:val="333333"/>
          <w:spacing w:val="8"/>
          <w:shd w:val="clear" w:color="auto" w:fill="FFFFFF"/>
        </w:rPr>
      </w:pPr>
      <w:r w:rsidRPr="0009204F">
        <w:rPr>
          <w:rFonts w:ascii="宋体" w:eastAsia="宋体" w:hAnsi="宋体" w:hint="eastAsia"/>
          <w:color w:val="333333"/>
          <w:spacing w:val="8"/>
          <w:shd w:val="clear" w:color="auto" w:fill="FFFFFF"/>
        </w:rPr>
        <w:t>1．</w:t>
      </w:r>
      <w:r w:rsidR="00A236F1" w:rsidRPr="0009204F">
        <w:rPr>
          <w:rFonts w:ascii="宋体" w:eastAsia="宋体" w:hAnsi="宋体" w:hint="eastAsia"/>
          <w:color w:val="333333"/>
          <w:spacing w:val="8"/>
          <w:shd w:val="clear" w:color="auto" w:fill="FFFFFF"/>
        </w:rPr>
        <w:t>教学内容与资源。根据预设</w:t>
      </w:r>
      <w:r w:rsidR="007F0045">
        <w:rPr>
          <w:rFonts w:ascii="宋体" w:eastAsia="宋体" w:hAnsi="宋体" w:hint="eastAsia"/>
          <w:color w:val="333333"/>
          <w:spacing w:val="8"/>
          <w:shd w:val="clear" w:color="auto" w:fill="FFFFFF"/>
        </w:rPr>
        <w:t>成人教育的</w:t>
      </w:r>
      <w:r w:rsidR="00A236F1" w:rsidRPr="0009204F">
        <w:rPr>
          <w:rFonts w:ascii="宋体" w:eastAsia="宋体" w:hAnsi="宋体" w:hint="eastAsia"/>
          <w:color w:val="333333"/>
          <w:spacing w:val="8"/>
          <w:shd w:val="clear" w:color="auto" w:fill="FFFFFF"/>
        </w:rPr>
        <w:t>教学目标、学科特点、学生认知规律及教学方式，围绕学科核心概念及教学内容和资源间关系，碎片化组织教学内容及资源、设计教学情境，形成围绕知识点展开、清晰表达知识框架的短视频模块集</w:t>
      </w:r>
      <w:r w:rsidR="00663B97">
        <w:rPr>
          <w:rFonts w:ascii="宋体" w:eastAsia="宋体" w:hAnsi="宋体" w:hint="eastAsia"/>
          <w:color w:val="333333"/>
          <w:spacing w:val="8"/>
          <w:shd w:val="clear" w:color="auto" w:fill="FFFFFF"/>
        </w:rPr>
        <w:t>。</w:t>
      </w:r>
      <w:r w:rsidR="00663B97" w:rsidRPr="00955D05">
        <w:rPr>
          <w:rFonts w:ascii="宋体" w:eastAsia="宋体" w:hAnsi="宋体" w:cs="宋体" w:hint="eastAsia"/>
          <w:color w:val="000000"/>
        </w:rPr>
        <w:t>课程内容的总体设计，</w:t>
      </w:r>
      <w:r w:rsidR="00663B97">
        <w:rPr>
          <w:rFonts w:ascii="宋体" w:eastAsia="宋体" w:hAnsi="宋体" w:cs="宋体" w:hint="eastAsia"/>
          <w:color w:val="000000"/>
        </w:rPr>
        <w:t>应符合</w:t>
      </w:r>
      <w:r w:rsidR="00663B97" w:rsidRPr="00955D05">
        <w:rPr>
          <w:rFonts w:ascii="宋体" w:eastAsia="宋体" w:hAnsi="宋体" w:cs="宋体" w:hint="eastAsia"/>
          <w:color w:val="000000"/>
        </w:rPr>
        <w:t>成人教育应用型、案例型教育的基本要求</w:t>
      </w:r>
      <w:r w:rsidR="00663B97" w:rsidRPr="007D1474">
        <w:rPr>
          <w:rFonts w:ascii="宋体" w:eastAsia="宋体" w:hAnsi="宋体" w:cs="宋体" w:hint="eastAsia"/>
          <w:color w:val="000000"/>
        </w:rPr>
        <w:t>。</w:t>
      </w:r>
      <w:r w:rsidR="00A236F1" w:rsidRPr="0009204F">
        <w:rPr>
          <w:rFonts w:ascii="宋体" w:eastAsia="宋体" w:hAnsi="宋体" w:hint="eastAsia"/>
          <w:color w:val="333333"/>
          <w:spacing w:val="8"/>
          <w:shd w:val="clear" w:color="auto" w:fill="FFFFFF"/>
        </w:rPr>
        <w:t>每个短视频以5-15分钟时长为宜，针对各模块知识点或专题应设计内嵌测试的作业题或讨论题，以帮助学习者掌握学习内容或测试学习者学习效果。每门课程应有负责人介绍、课程介绍、教学大纲、预备知识、教学辅导、参考资料、考核方式、在线作业、在线题库和在线答疑等。课程设计应与我校继续教育教学的要求相当。</w:t>
      </w:r>
    </w:p>
    <w:p w14:paraId="7E087804" w14:textId="59E6C470" w:rsidR="00715E17" w:rsidRPr="00715E17" w:rsidRDefault="0009204F" w:rsidP="00B956C0">
      <w:pPr>
        <w:widowControl/>
        <w:shd w:val="clear" w:color="auto" w:fill="FFFFFF"/>
        <w:spacing w:line="360" w:lineRule="auto"/>
        <w:ind w:firstLineChars="200" w:firstLine="512"/>
        <w:jc w:val="left"/>
        <w:rPr>
          <w:rFonts w:ascii="宋体" w:eastAsia="宋体" w:hAnsi="宋体" w:cs="宋体"/>
          <w:color w:val="333333"/>
          <w:spacing w:val="8"/>
          <w:kern w:val="0"/>
          <w:sz w:val="24"/>
        </w:rPr>
      </w:pPr>
      <w:r w:rsidRPr="0009204F">
        <w:rPr>
          <w:rFonts w:ascii="宋体" w:eastAsia="宋体" w:hAnsi="宋体" w:cs="宋体" w:hint="eastAsia"/>
          <w:color w:val="333333"/>
          <w:spacing w:val="8"/>
          <w:kern w:val="0"/>
          <w:sz w:val="24"/>
        </w:rPr>
        <w:t>2</w:t>
      </w:r>
      <w:r w:rsidRPr="0009204F">
        <w:rPr>
          <w:rFonts w:ascii="宋体" w:eastAsia="宋体" w:hAnsi="宋体" w:cs="宋体"/>
          <w:color w:val="333333"/>
          <w:spacing w:val="8"/>
          <w:kern w:val="0"/>
          <w:sz w:val="24"/>
        </w:rPr>
        <w:t xml:space="preserve">. </w:t>
      </w:r>
      <w:r w:rsidR="00715E17" w:rsidRPr="00715E17">
        <w:rPr>
          <w:rFonts w:ascii="宋体" w:eastAsia="宋体" w:hAnsi="宋体" w:cs="宋体" w:hint="eastAsia"/>
          <w:color w:val="333333"/>
          <w:spacing w:val="8"/>
          <w:kern w:val="0"/>
          <w:sz w:val="24"/>
        </w:rPr>
        <w:t>教学设计与方法。要遵循</w:t>
      </w:r>
      <w:r w:rsidR="007F0045">
        <w:rPr>
          <w:rFonts w:ascii="宋体" w:eastAsia="宋体" w:hAnsi="宋体" w:cs="宋体" w:hint="eastAsia"/>
          <w:color w:val="333333"/>
          <w:spacing w:val="8"/>
          <w:kern w:val="0"/>
          <w:sz w:val="24"/>
        </w:rPr>
        <w:t>成人教育</w:t>
      </w:r>
      <w:r w:rsidR="00715E17" w:rsidRPr="00715E17">
        <w:rPr>
          <w:rFonts w:ascii="宋体" w:eastAsia="宋体" w:hAnsi="宋体" w:cs="宋体" w:hint="eastAsia"/>
          <w:color w:val="333333"/>
          <w:spacing w:val="8"/>
          <w:kern w:val="0"/>
          <w:sz w:val="24"/>
        </w:rPr>
        <w:t>教学的基本规律，结合在线课程教学的特征与需求进行整体的教学设计。围绕教学目标精心设计教学活动，科学规划在线学习资源，明确学业评价策略和学习激励措施。课程设计、教学安排和呈现方式符合</w:t>
      </w:r>
      <w:r w:rsidR="007F0045">
        <w:rPr>
          <w:rFonts w:ascii="宋体" w:eastAsia="宋体" w:hAnsi="宋体" w:cs="宋体" w:hint="eastAsia"/>
          <w:color w:val="333333"/>
          <w:spacing w:val="8"/>
          <w:kern w:val="0"/>
          <w:sz w:val="24"/>
        </w:rPr>
        <w:t>成人</w:t>
      </w:r>
      <w:r w:rsidR="00715E17" w:rsidRPr="00715E17">
        <w:rPr>
          <w:rFonts w:ascii="宋体" w:eastAsia="宋体" w:hAnsi="宋体" w:cs="宋体" w:hint="eastAsia"/>
          <w:color w:val="333333"/>
          <w:spacing w:val="8"/>
          <w:kern w:val="0"/>
          <w:sz w:val="24"/>
        </w:rPr>
        <w:t>学习者移动学习和混合式教学的需求。开展在线学习与课堂教学相结合、翻转课堂等多种方式的课堂教学模式，优先支持具有混合式学习等改革实践经验的课程。</w:t>
      </w:r>
    </w:p>
    <w:p w14:paraId="25F121ED" w14:textId="2DD6D085" w:rsidR="00715E17" w:rsidRPr="0009204F" w:rsidRDefault="0009204F" w:rsidP="0009204F">
      <w:pPr>
        <w:widowControl/>
        <w:shd w:val="clear" w:color="auto" w:fill="FFFFFF"/>
        <w:spacing w:line="360" w:lineRule="auto"/>
        <w:ind w:firstLineChars="200" w:firstLine="512"/>
        <w:jc w:val="left"/>
        <w:rPr>
          <w:rFonts w:ascii="宋体" w:eastAsia="宋体" w:hAnsi="宋体" w:cs="宋体"/>
          <w:color w:val="333333"/>
          <w:spacing w:val="8"/>
          <w:kern w:val="0"/>
          <w:sz w:val="24"/>
        </w:rPr>
      </w:pPr>
      <w:r w:rsidRPr="0009204F">
        <w:rPr>
          <w:rFonts w:ascii="宋体" w:eastAsia="宋体" w:hAnsi="宋体" w:cs="宋体" w:hint="eastAsia"/>
          <w:color w:val="333333"/>
          <w:spacing w:val="8"/>
          <w:kern w:val="0"/>
          <w:sz w:val="24"/>
        </w:rPr>
        <w:t>3</w:t>
      </w:r>
      <w:r w:rsidRPr="0009204F">
        <w:rPr>
          <w:rFonts w:ascii="宋体" w:eastAsia="宋体" w:hAnsi="宋体" w:cs="宋体"/>
          <w:color w:val="333333"/>
          <w:spacing w:val="8"/>
          <w:kern w:val="0"/>
          <w:sz w:val="24"/>
        </w:rPr>
        <w:t xml:space="preserve">. </w:t>
      </w:r>
      <w:r w:rsidR="00715E17" w:rsidRPr="00715E17">
        <w:rPr>
          <w:rFonts w:ascii="宋体" w:eastAsia="宋体" w:hAnsi="宋体" w:cs="宋体" w:hint="eastAsia"/>
          <w:color w:val="333333"/>
          <w:spacing w:val="8"/>
          <w:kern w:val="0"/>
          <w:sz w:val="24"/>
        </w:rPr>
        <w:t>教学活动与评价。要重视学习任务与活动设计，积极开展案例式、混合式、探究式等多种教学模式的学习，通过网页插入式在线测试、即时网上辅导反馈、线上线下讨论、网上作业提交和批改、网上社区讨论等，促进师生之间、学生之间进行资源共享、问题交流和协作学习。建立多元化</w:t>
      </w:r>
      <w:r w:rsidR="008539EB">
        <w:rPr>
          <w:rFonts w:ascii="宋体" w:eastAsia="宋体" w:hAnsi="宋体" w:cs="宋体" w:hint="eastAsia"/>
          <w:color w:val="333333"/>
          <w:spacing w:val="8"/>
          <w:kern w:val="0"/>
          <w:sz w:val="24"/>
        </w:rPr>
        <w:t>成人</w:t>
      </w:r>
      <w:r w:rsidR="00715E17" w:rsidRPr="00715E17">
        <w:rPr>
          <w:rFonts w:ascii="宋体" w:eastAsia="宋体" w:hAnsi="宋体" w:cs="宋体" w:hint="eastAsia"/>
          <w:color w:val="333333"/>
          <w:spacing w:val="8"/>
          <w:kern w:val="0"/>
          <w:sz w:val="24"/>
        </w:rPr>
        <w:t>学习评价体系，探索线上和线下融合，过程性评价与终结性评价相结合的多元化考核评价模式，促进学生自主性学习、过程性学习和体验式学习。课程成绩由过程性考核和终结性考核综合评定。</w:t>
      </w:r>
    </w:p>
    <w:p w14:paraId="2EAF3DDE" w14:textId="3C71B4E1" w:rsidR="00386114" w:rsidRDefault="0009204F" w:rsidP="0009204F">
      <w:pPr>
        <w:widowControl/>
        <w:shd w:val="clear" w:color="auto" w:fill="FFFFFF"/>
        <w:spacing w:line="360" w:lineRule="auto"/>
        <w:ind w:firstLineChars="200" w:firstLine="512"/>
        <w:jc w:val="left"/>
        <w:rPr>
          <w:rFonts w:ascii="宋体" w:eastAsia="宋体" w:hAnsi="宋体"/>
          <w:color w:val="333333"/>
          <w:spacing w:val="8"/>
          <w:sz w:val="24"/>
          <w:shd w:val="clear" w:color="auto" w:fill="FFFFFF"/>
        </w:rPr>
      </w:pPr>
      <w:r w:rsidRPr="0009204F">
        <w:rPr>
          <w:rFonts w:ascii="宋体" w:eastAsia="宋体" w:hAnsi="宋体" w:hint="eastAsia"/>
          <w:color w:val="333333"/>
          <w:spacing w:val="8"/>
          <w:sz w:val="24"/>
          <w:shd w:val="clear" w:color="auto" w:fill="FFFFFF"/>
        </w:rPr>
        <w:lastRenderedPageBreak/>
        <w:t>4</w:t>
      </w:r>
      <w:r w:rsidRPr="0009204F">
        <w:rPr>
          <w:rFonts w:ascii="宋体" w:eastAsia="宋体" w:hAnsi="宋体"/>
          <w:color w:val="333333"/>
          <w:spacing w:val="8"/>
          <w:sz w:val="24"/>
          <w:shd w:val="clear" w:color="auto" w:fill="FFFFFF"/>
        </w:rPr>
        <w:t xml:space="preserve">. </w:t>
      </w:r>
      <w:r w:rsidR="00386114" w:rsidRPr="0009204F">
        <w:rPr>
          <w:rFonts w:ascii="宋体" w:eastAsia="宋体" w:hAnsi="宋体" w:hint="eastAsia"/>
          <w:color w:val="333333"/>
          <w:spacing w:val="8"/>
          <w:sz w:val="24"/>
          <w:shd w:val="clear" w:color="auto" w:fill="FFFFFF"/>
        </w:rPr>
        <w:t>教学效果与影响。要注重对教学效果的跟踪评价并开展教学研究工作。基于大数据信息采集分析，全程记录和跟踪教师的教学和学生的学习过程、内容、反馈，全面跟踪和掌握每个学生的个性特点、学习行为，改进学校及教师的教学质量，促进因材施教。</w:t>
      </w:r>
    </w:p>
    <w:p w14:paraId="7134FCD8" w14:textId="77777777" w:rsidR="007C17DC" w:rsidRPr="00715E17" w:rsidRDefault="007C17DC" w:rsidP="0009204F">
      <w:pPr>
        <w:widowControl/>
        <w:shd w:val="clear" w:color="auto" w:fill="FFFFFF"/>
        <w:spacing w:line="360" w:lineRule="auto"/>
        <w:ind w:firstLineChars="200" w:firstLine="512"/>
        <w:jc w:val="left"/>
        <w:rPr>
          <w:rFonts w:ascii="宋体" w:eastAsia="宋体" w:hAnsi="宋体" w:cs="宋体" w:hint="eastAsia"/>
          <w:color w:val="333333"/>
          <w:spacing w:val="8"/>
          <w:kern w:val="0"/>
          <w:sz w:val="24"/>
        </w:rPr>
      </w:pPr>
      <w:bookmarkStart w:id="0" w:name="_GoBack"/>
      <w:bookmarkEnd w:id="0"/>
    </w:p>
    <w:p w14:paraId="13E52D0A" w14:textId="77777777" w:rsidR="00DC683A" w:rsidRPr="00E06E84" w:rsidRDefault="00A210D1" w:rsidP="00B956C0">
      <w:pPr>
        <w:pStyle w:val="ab"/>
        <w:widowControl/>
        <w:spacing w:beforeAutospacing="0" w:afterAutospacing="0" w:line="600" w:lineRule="atLeast"/>
        <w:ind w:hanging="142"/>
        <w:jc w:val="both"/>
        <w:rPr>
          <w:rStyle w:val="ac"/>
          <w:rFonts w:ascii="宋体" w:eastAsia="宋体" w:hAnsi="宋体" w:cs="宋体"/>
          <w:bCs/>
          <w:color w:val="000000"/>
          <w:sz w:val="28"/>
          <w:szCs w:val="28"/>
        </w:rPr>
      </w:pPr>
      <w:r w:rsidRPr="00E06E84">
        <w:rPr>
          <w:rStyle w:val="ac"/>
          <w:rFonts w:ascii="宋体" w:eastAsia="宋体" w:hAnsi="宋体" w:cs="宋体" w:hint="eastAsia"/>
          <w:bCs/>
          <w:color w:val="000000"/>
          <w:sz w:val="28"/>
          <w:szCs w:val="28"/>
        </w:rPr>
        <w:t>二、</w:t>
      </w:r>
      <w:r w:rsidR="00D45984" w:rsidRPr="00E06E84">
        <w:rPr>
          <w:rStyle w:val="ac"/>
          <w:rFonts w:ascii="宋体" w:eastAsia="宋体" w:hAnsi="宋体" w:cs="宋体" w:hint="eastAsia"/>
          <w:bCs/>
          <w:color w:val="000000"/>
          <w:sz w:val="28"/>
          <w:szCs w:val="28"/>
        </w:rPr>
        <w:t>视频制作要求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1044"/>
        <w:gridCol w:w="1618"/>
        <w:gridCol w:w="5799"/>
      </w:tblGrid>
      <w:tr w:rsidR="00DC683A" w14:paraId="28158DA0" w14:textId="77777777">
        <w:trPr>
          <w:trHeight w:val="450"/>
          <w:jc w:val="center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FDA5BC" w14:textId="77777777" w:rsidR="00DC683A" w:rsidRDefault="00D4598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4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CBF39D" w14:textId="77777777" w:rsidR="00DC683A" w:rsidRDefault="00D4598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4DB178" w14:textId="77777777" w:rsidR="00DC683A" w:rsidRDefault="00D4598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分类项目</w:t>
            </w:r>
          </w:p>
        </w:tc>
        <w:tc>
          <w:tcPr>
            <w:tcW w:w="57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9DFD91" w14:textId="77777777" w:rsidR="00DC683A" w:rsidRDefault="00D4598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标准</w:t>
            </w:r>
          </w:p>
        </w:tc>
      </w:tr>
      <w:tr w:rsidR="00DC683A" w14:paraId="535B63A4" w14:textId="77777777">
        <w:trPr>
          <w:trHeight w:val="450"/>
          <w:jc w:val="center"/>
        </w:trPr>
        <w:tc>
          <w:tcPr>
            <w:tcW w:w="82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E706D2" w14:textId="77777777" w:rsidR="00DC683A" w:rsidRDefault="00D4598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</w:rPr>
              <w:t>1</w:t>
            </w:r>
          </w:p>
          <w:p w14:paraId="02FD7C03" w14:textId="77777777" w:rsidR="00DC683A" w:rsidRDefault="00DC683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8B2AC6" w14:textId="77777777" w:rsidR="00DC683A" w:rsidRDefault="00D4598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视频</w:t>
            </w:r>
          </w:p>
        </w:tc>
        <w:tc>
          <w:tcPr>
            <w:tcW w:w="1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F4C3CC" w14:textId="77777777" w:rsidR="00DC683A" w:rsidRDefault="00D4598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视频长度</w:t>
            </w:r>
          </w:p>
        </w:tc>
        <w:tc>
          <w:tcPr>
            <w:tcW w:w="57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086018" w14:textId="77777777" w:rsidR="00DC683A" w:rsidRDefault="00D4598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一般每段微视频5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  <w:t>-15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分钟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  <w:t>之间</w:t>
            </w:r>
          </w:p>
        </w:tc>
      </w:tr>
      <w:tr w:rsidR="00DC683A" w14:paraId="6F1467F3" w14:textId="77777777">
        <w:trPr>
          <w:trHeight w:val="519"/>
          <w:jc w:val="center"/>
        </w:trPr>
        <w:tc>
          <w:tcPr>
            <w:tcW w:w="82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0A6C22" w14:textId="77777777" w:rsidR="00DC683A" w:rsidRDefault="00DC683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E34139" w14:textId="77777777" w:rsidR="00DC683A" w:rsidRDefault="00DC683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</w:p>
        </w:tc>
        <w:tc>
          <w:tcPr>
            <w:tcW w:w="1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49FEB2" w14:textId="77777777" w:rsidR="00DC683A" w:rsidRDefault="00D459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 xml:space="preserve">视频编码方式 </w:t>
            </w:r>
          </w:p>
        </w:tc>
        <w:tc>
          <w:tcPr>
            <w:tcW w:w="57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BCEE72" w14:textId="77777777" w:rsidR="00DC683A" w:rsidRDefault="00D459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Verdana"/>
                <w:color w:val="000000"/>
                <w:kern w:val="0"/>
                <w:sz w:val="24"/>
              </w:rPr>
              <w:t>H.264.mp4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（视频压缩采用</w:t>
            </w:r>
            <w:r>
              <w:rPr>
                <w:rFonts w:asciiTheme="majorEastAsia" w:eastAsiaTheme="majorEastAsia" w:hAnsiTheme="majorEastAsia" w:cs="Verdana"/>
                <w:color w:val="000000"/>
                <w:kern w:val="0"/>
                <w:sz w:val="24"/>
              </w:rPr>
              <w:t xml:space="preserve">H.264 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编码方式，封装格式采用</w:t>
            </w:r>
            <w:r>
              <w:rPr>
                <w:rFonts w:asciiTheme="majorEastAsia" w:eastAsiaTheme="majorEastAsia" w:hAnsiTheme="majorEastAsia" w:cs="Verdana"/>
                <w:color w:val="000000"/>
                <w:kern w:val="0"/>
                <w:sz w:val="24"/>
              </w:rPr>
              <w:t>MP4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DC683A" w14:paraId="7449895A" w14:textId="77777777">
        <w:trPr>
          <w:trHeight w:val="843"/>
          <w:jc w:val="center"/>
        </w:trPr>
        <w:tc>
          <w:tcPr>
            <w:tcW w:w="82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E4BBA0" w14:textId="77777777" w:rsidR="00DC683A" w:rsidRDefault="00DC683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FEEE1F" w14:textId="77777777" w:rsidR="00DC683A" w:rsidRDefault="00DC683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</w:p>
        </w:tc>
        <w:tc>
          <w:tcPr>
            <w:tcW w:w="1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0204FC" w14:textId="77777777" w:rsidR="00DC683A" w:rsidRDefault="00D459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 xml:space="preserve">视频分辨率 </w:t>
            </w:r>
          </w:p>
        </w:tc>
        <w:tc>
          <w:tcPr>
            <w:tcW w:w="57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861CC7" w14:textId="77777777" w:rsidR="00DC683A" w:rsidRDefault="00D459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存档片不低于1920x1080像素</w:t>
            </w:r>
          </w:p>
          <w:p w14:paraId="240AC0FB" w14:textId="77777777" w:rsidR="00DC683A" w:rsidRDefault="00D459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网络上传片不低于1080*720像素</w:t>
            </w:r>
          </w:p>
          <w:p w14:paraId="4B9A29FC" w14:textId="77777777" w:rsidR="00DC683A" w:rsidRDefault="00D459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如高清视频文件过大，还同时需要分辨率不低于</w:t>
            </w:r>
            <w:r>
              <w:rPr>
                <w:rFonts w:asciiTheme="majorEastAsia" w:eastAsiaTheme="majorEastAsia" w:hAnsiTheme="majorEastAsia" w:cs="Verdana"/>
                <w:color w:val="000000"/>
                <w:kern w:val="0"/>
                <w:sz w:val="24"/>
              </w:rPr>
              <w:t>720*480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像素的标清视频文件</w:t>
            </w:r>
          </w:p>
        </w:tc>
      </w:tr>
      <w:tr w:rsidR="00DC683A" w14:paraId="1F8AD9A6" w14:textId="77777777">
        <w:trPr>
          <w:trHeight w:val="475"/>
          <w:jc w:val="center"/>
        </w:trPr>
        <w:tc>
          <w:tcPr>
            <w:tcW w:w="82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27359C" w14:textId="77777777" w:rsidR="00DC683A" w:rsidRDefault="00DC683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407B83" w14:textId="77777777" w:rsidR="00DC683A" w:rsidRDefault="00DC683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</w:p>
        </w:tc>
        <w:tc>
          <w:tcPr>
            <w:tcW w:w="1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CF2243" w14:textId="77777777" w:rsidR="00DC683A" w:rsidRDefault="00D459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视频帧率（</w:t>
            </w:r>
            <w:r>
              <w:rPr>
                <w:rFonts w:asciiTheme="majorEastAsia" w:eastAsiaTheme="majorEastAsia" w:hAnsiTheme="majorEastAsia" w:cs="Verdana"/>
                <w:color w:val="000000"/>
                <w:kern w:val="0"/>
                <w:sz w:val="24"/>
              </w:rPr>
              <w:t>Frame Rate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7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623DBB" w14:textId="77777777" w:rsidR="00DC683A" w:rsidRDefault="00D459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Verdan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Verdana"/>
                <w:kern w:val="0"/>
                <w:sz w:val="24"/>
              </w:rPr>
              <w:t xml:space="preserve">25 fps 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或者</w:t>
            </w:r>
            <w:r>
              <w:rPr>
                <w:rFonts w:asciiTheme="majorEastAsia" w:eastAsiaTheme="majorEastAsia" w:hAnsiTheme="majorEastAsia" w:cs="Verdana"/>
                <w:kern w:val="0"/>
                <w:sz w:val="24"/>
              </w:rPr>
              <w:t>29.97 fps</w:t>
            </w:r>
          </w:p>
          <w:p w14:paraId="13E6FD29" w14:textId="77777777" w:rsidR="00DC683A" w:rsidRDefault="00D459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="Verdana"/>
                <w:kern w:val="0"/>
                <w:sz w:val="24"/>
              </w:rPr>
              <w:t>fps: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每秒帧数）</w:t>
            </w:r>
          </w:p>
        </w:tc>
      </w:tr>
      <w:tr w:rsidR="00DC683A" w14:paraId="6E1B4C91" w14:textId="77777777">
        <w:trPr>
          <w:trHeight w:val="668"/>
          <w:jc w:val="center"/>
        </w:trPr>
        <w:tc>
          <w:tcPr>
            <w:tcW w:w="82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CC8149" w14:textId="77777777" w:rsidR="00DC683A" w:rsidRDefault="00DC683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88880A" w14:textId="77777777" w:rsidR="00DC683A" w:rsidRDefault="00DC683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</w:p>
        </w:tc>
        <w:tc>
          <w:tcPr>
            <w:tcW w:w="1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D7BC27" w14:textId="77777777" w:rsidR="00DC683A" w:rsidRDefault="00D459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视频码率（</w:t>
            </w:r>
            <w:r>
              <w:rPr>
                <w:rFonts w:asciiTheme="majorEastAsia" w:eastAsiaTheme="majorEastAsia" w:hAnsiTheme="majorEastAsia" w:cs="Verdana"/>
                <w:color w:val="000000"/>
                <w:kern w:val="0"/>
                <w:sz w:val="24"/>
              </w:rPr>
              <w:t>Bit Rate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7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59F9CF" w14:textId="77777777" w:rsidR="00DC683A" w:rsidRDefault="00D4598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存档版本不低于8Mbps</w:t>
            </w:r>
          </w:p>
          <w:p w14:paraId="25D16BA4" w14:textId="77777777" w:rsidR="00DC683A" w:rsidRDefault="00D4598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 xml:space="preserve">网络发布版本不低于2Mbps </w:t>
            </w:r>
          </w:p>
        </w:tc>
      </w:tr>
      <w:tr w:rsidR="00DC683A" w14:paraId="5A62C5DF" w14:textId="77777777">
        <w:trPr>
          <w:trHeight w:val="937"/>
          <w:jc w:val="center"/>
        </w:trPr>
        <w:tc>
          <w:tcPr>
            <w:tcW w:w="82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553649" w14:textId="77777777" w:rsidR="00DC683A" w:rsidRDefault="00DC683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105FAA" w14:textId="77777777" w:rsidR="00DC683A" w:rsidRDefault="00DC683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</w:p>
        </w:tc>
        <w:tc>
          <w:tcPr>
            <w:tcW w:w="1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32F218" w14:textId="77777777" w:rsidR="00DC683A" w:rsidRDefault="00D459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图像效果</w:t>
            </w:r>
          </w:p>
        </w:tc>
        <w:tc>
          <w:tcPr>
            <w:tcW w:w="57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7E6DCA" w14:textId="77777777" w:rsidR="00DC683A" w:rsidRDefault="00D4598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白平衡正确，无明显偏色（特效除外），无明显色差。图像不过亮、不过暗。</w:t>
            </w:r>
          </w:p>
          <w:p w14:paraId="0546CDE1" w14:textId="77777777" w:rsidR="00DC683A" w:rsidRDefault="00D4598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人、物移动时无拖影耀光现象；</w:t>
            </w:r>
          </w:p>
          <w:p w14:paraId="0854EF02" w14:textId="77777777" w:rsidR="00DC683A" w:rsidRDefault="00D4598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图像信噪比不低于55dB，无明显杂波。</w:t>
            </w:r>
          </w:p>
          <w:p w14:paraId="3D61D108" w14:textId="77777777" w:rsidR="00DC683A" w:rsidRDefault="00D4598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全片图像同步性能稳定，无失步现象；图像无抖动跳跃，色彩无突变，编辑点处图像稳定。</w:t>
            </w:r>
          </w:p>
          <w:p w14:paraId="6C9CE74F" w14:textId="77777777" w:rsidR="00DC683A" w:rsidRDefault="00D4598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无其它图像质量问题</w:t>
            </w:r>
          </w:p>
        </w:tc>
      </w:tr>
      <w:tr w:rsidR="00DC683A" w14:paraId="09526FFE" w14:textId="77777777">
        <w:trPr>
          <w:trHeight w:val="724"/>
          <w:jc w:val="center"/>
        </w:trPr>
        <w:tc>
          <w:tcPr>
            <w:tcW w:w="82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4DE5BD" w14:textId="77777777" w:rsidR="00DC683A" w:rsidRDefault="00D4598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  <w:t>2</w:t>
            </w:r>
          </w:p>
          <w:p w14:paraId="39734273" w14:textId="77777777" w:rsidR="00DC683A" w:rsidRDefault="00DC683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C917DD" w14:textId="77777777" w:rsidR="00DC683A" w:rsidRDefault="00D4598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音频</w:t>
            </w:r>
          </w:p>
        </w:tc>
        <w:tc>
          <w:tcPr>
            <w:tcW w:w="1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A523D8" w14:textId="77777777" w:rsidR="00DC683A" w:rsidRDefault="00D459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音频格式</w:t>
            </w:r>
            <w:r>
              <w:rPr>
                <w:rFonts w:asciiTheme="majorEastAsia" w:eastAsiaTheme="majorEastAsia" w:hAnsiTheme="majorEastAsia" w:cs="Verdana"/>
                <w:kern w:val="0"/>
                <w:sz w:val="24"/>
              </w:rPr>
              <w:t xml:space="preserve"> (Audio)</w:t>
            </w:r>
          </w:p>
        </w:tc>
        <w:tc>
          <w:tcPr>
            <w:tcW w:w="57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5CF5E8" w14:textId="77777777" w:rsidR="00DC683A" w:rsidRDefault="00D459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双</w:t>
            </w:r>
            <w:r>
              <w:rPr>
                <w:rFonts w:asciiTheme="majorEastAsia" w:eastAsiaTheme="majorEastAsia" w:hAnsiTheme="majorEastAsia" w:cs="宋体"/>
                <w:kern w:val="0"/>
                <w:sz w:val="24"/>
              </w:rPr>
              <w:t>声道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，线性高级音频编码格式，</w:t>
            </w:r>
            <w:r>
              <w:rPr>
                <w:rFonts w:asciiTheme="majorEastAsia" w:eastAsiaTheme="majorEastAsia" w:hAnsiTheme="majorEastAsia" w:cs="Verdana"/>
                <w:kern w:val="0"/>
                <w:sz w:val="24"/>
              </w:rPr>
              <w:t>Linear AAC</w:t>
            </w:r>
            <w:r>
              <w:rPr>
                <w:rFonts w:asciiTheme="majorEastAsia" w:eastAsiaTheme="majorEastAsia" w:hAnsiTheme="majorEastAsia" w:cs="Verdana" w:hint="eastAsia"/>
                <w:kern w:val="0"/>
                <w:sz w:val="24"/>
              </w:rPr>
              <w:t>（MPEG-4 Part3）</w:t>
            </w:r>
          </w:p>
        </w:tc>
      </w:tr>
      <w:tr w:rsidR="00DC683A" w14:paraId="4DFBD9C0" w14:textId="77777777">
        <w:trPr>
          <w:trHeight w:val="337"/>
          <w:jc w:val="center"/>
        </w:trPr>
        <w:tc>
          <w:tcPr>
            <w:tcW w:w="82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9F2B48" w14:textId="77777777" w:rsidR="00DC683A" w:rsidRDefault="00DC683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4C405E" w14:textId="77777777" w:rsidR="00DC683A" w:rsidRDefault="00DC683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4E0AD3" w14:textId="77777777" w:rsidR="00DC683A" w:rsidRDefault="00D459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音频采样率</w:t>
            </w:r>
            <w:r>
              <w:rPr>
                <w:rFonts w:asciiTheme="majorEastAsia" w:eastAsiaTheme="majorEastAsia" w:hAnsiTheme="majorEastAsia" w:cs="Verdana"/>
                <w:kern w:val="0"/>
                <w:sz w:val="24"/>
              </w:rPr>
              <w:t xml:space="preserve"> (Sample Rate)</w:t>
            </w:r>
          </w:p>
        </w:tc>
        <w:tc>
          <w:tcPr>
            <w:tcW w:w="57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020EBB" w14:textId="77777777" w:rsidR="00DC683A" w:rsidRDefault="00D459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采样率不低于44.1KHz</w:t>
            </w:r>
          </w:p>
        </w:tc>
      </w:tr>
      <w:tr w:rsidR="00DC683A" w14:paraId="28AC2ED1" w14:textId="77777777">
        <w:trPr>
          <w:trHeight w:val="542"/>
          <w:jc w:val="center"/>
        </w:trPr>
        <w:tc>
          <w:tcPr>
            <w:tcW w:w="82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DD6EF8" w14:textId="77777777" w:rsidR="00DC683A" w:rsidRDefault="00DC683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F7003A" w14:textId="77777777" w:rsidR="00DC683A" w:rsidRDefault="00DC683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D08CA2" w14:textId="77777777" w:rsidR="00DC683A" w:rsidRDefault="00D459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音频码率</w:t>
            </w:r>
            <w:r>
              <w:rPr>
                <w:rFonts w:asciiTheme="majorEastAsia" w:eastAsiaTheme="majorEastAsia" w:hAnsiTheme="majorEastAsia" w:cs="Verdana"/>
                <w:kern w:val="0"/>
                <w:sz w:val="24"/>
              </w:rPr>
              <w:t xml:space="preserve"> (Bit Rate)</w:t>
            </w:r>
          </w:p>
        </w:tc>
        <w:tc>
          <w:tcPr>
            <w:tcW w:w="57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AFFB58" w14:textId="77777777" w:rsidR="00DC683A" w:rsidRDefault="00D45984">
            <w:pPr>
              <w:pStyle w:val="1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存档片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不低于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  <w:t>1.4Mbps</w:t>
            </w:r>
          </w:p>
          <w:p w14:paraId="254A264D" w14:textId="77777777" w:rsidR="00DC683A" w:rsidRDefault="00D45984">
            <w:pPr>
              <w:pStyle w:val="1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网络上传片码流率不低于128Kbps</w:t>
            </w:r>
          </w:p>
        </w:tc>
      </w:tr>
      <w:tr w:rsidR="00DC683A" w14:paraId="763B2F94" w14:textId="77777777">
        <w:trPr>
          <w:trHeight w:val="712"/>
          <w:jc w:val="center"/>
        </w:trPr>
        <w:tc>
          <w:tcPr>
            <w:tcW w:w="82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8CCF68" w14:textId="77777777" w:rsidR="00DC683A" w:rsidRDefault="00DC683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FDAD8F" w14:textId="77777777" w:rsidR="00DC683A" w:rsidRDefault="00DC683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F82CA0" w14:textId="77777777" w:rsidR="00DC683A" w:rsidRDefault="00D459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音频信噪比</w:t>
            </w:r>
            <w:r>
              <w:rPr>
                <w:rFonts w:asciiTheme="majorEastAsia" w:eastAsiaTheme="majorEastAsia" w:hAnsiTheme="majorEastAsia" w:cs="Verdana"/>
                <w:kern w:val="0"/>
                <w:sz w:val="24"/>
              </w:rPr>
              <w:t xml:space="preserve"> (SNR)</w:t>
            </w:r>
          </w:p>
        </w:tc>
        <w:tc>
          <w:tcPr>
            <w:tcW w:w="57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D4E29F" w14:textId="77777777" w:rsidR="00DC683A" w:rsidRDefault="00D45984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Theme="majorEastAsia" w:eastAsiaTheme="majorEastAsia" w:hAnsiTheme="majorEastAsia" w:cs="Verdan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不低</w:t>
            </w:r>
            <w:r>
              <w:rPr>
                <w:rFonts w:asciiTheme="majorEastAsia" w:eastAsiaTheme="majorEastAsia" w:hAnsiTheme="majorEastAsia" w:cs="宋体"/>
                <w:kern w:val="0"/>
                <w:sz w:val="24"/>
              </w:rPr>
              <w:t>于</w:t>
            </w:r>
            <w:r>
              <w:rPr>
                <w:rFonts w:asciiTheme="majorEastAsia" w:eastAsiaTheme="majorEastAsia" w:hAnsiTheme="majorEastAsia" w:cs="Verdana"/>
                <w:kern w:val="0"/>
                <w:sz w:val="24"/>
              </w:rPr>
              <w:t>48dB</w:t>
            </w:r>
          </w:p>
          <w:p w14:paraId="4306C833" w14:textId="77777777" w:rsidR="00DC683A" w:rsidRDefault="00D45984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电平指标：-12db—-8db声音无明显失真、放音过冲、过弱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</w:tc>
      </w:tr>
      <w:tr w:rsidR="00DC683A" w14:paraId="1D4EBA80" w14:textId="77777777">
        <w:trPr>
          <w:trHeight w:val="1181"/>
          <w:jc w:val="center"/>
        </w:trPr>
        <w:tc>
          <w:tcPr>
            <w:tcW w:w="82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9D45E9" w14:textId="77777777" w:rsidR="00DC683A" w:rsidRDefault="00DC683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8FF34E" w14:textId="77777777" w:rsidR="00DC683A" w:rsidRDefault="00DC683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75D43E" w14:textId="77777777" w:rsidR="00DC683A" w:rsidRDefault="00D459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声音效果</w:t>
            </w:r>
          </w:p>
        </w:tc>
        <w:tc>
          <w:tcPr>
            <w:tcW w:w="57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5C57B7" w14:textId="77777777" w:rsidR="00DC683A" w:rsidRDefault="00D45984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声音和画面同步。</w:t>
            </w:r>
          </w:p>
          <w:p w14:paraId="009DF7CD" w14:textId="77777777" w:rsidR="00DC683A" w:rsidRDefault="00D45984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声音无明显失真、无明显噪音、回声或其它杂音，无音量忽大忽小现象。</w:t>
            </w:r>
          </w:p>
          <w:p w14:paraId="473831AA" w14:textId="77777777" w:rsidR="00DC683A" w:rsidRDefault="00D45984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伴音清晰、饱满、圆润，解说声与现场声无明显比例失调，解说声与背景音乐无明显比例失调。</w:t>
            </w:r>
          </w:p>
          <w:p w14:paraId="51D61775" w14:textId="77777777" w:rsidR="00DC683A" w:rsidRDefault="00D45984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无其它声音质量问题。</w:t>
            </w:r>
          </w:p>
        </w:tc>
      </w:tr>
      <w:tr w:rsidR="00DC683A" w14:paraId="3F4AD02C" w14:textId="77777777">
        <w:trPr>
          <w:trHeight w:val="617"/>
          <w:jc w:val="center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556F8D" w14:textId="77777777" w:rsidR="00DC683A" w:rsidRDefault="00D4598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4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A57720" w14:textId="77777777" w:rsidR="00DC683A" w:rsidRDefault="00D4598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剪辑</w:t>
            </w:r>
          </w:p>
        </w:tc>
        <w:tc>
          <w:tcPr>
            <w:tcW w:w="1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D7C6B1" w14:textId="77777777" w:rsidR="00DC683A" w:rsidRDefault="00DC683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57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EE3364" w14:textId="77777777" w:rsidR="00DC683A" w:rsidRDefault="00D45984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剪辑剪辑流畅，无生硬镜头，无空白帧，转场特效明确、自然。</w:t>
            </w:r>
          </w:p>
          <w:p w14:paraId="0B365AEC" w14:textId="77777777" w:rsidR="00DC683A" w:rsidRDefault="00D45984">
            <w:pPr>
              <w:pStyle w:val="1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突出镜头美感，平面构图合理。</w:t>
            </w:r>
          </w:p>
        </w:tc>
      </w:tr>
      <w:tr w:rsidR="00DC683A" w14:paraId="27163D22" w14:textId="77777777">
        <w:trPr>
          <w:trHeight w:val="617"/>
          <w:jc w:val="center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2109EB" w14:textId="77777777" w:rsidR="00DC683A" w:rsidRDefault="00D4598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04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863F5B" w14:textId="77777777" w:rsidR="00DC683A" w:rsidRDefault="00D4598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后期动画</w:t>
            </w:r>
          </w:p>
        </w:tc>
        <w:tc>
          <w:tcPr>
            <w:tcW w:w="1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396EBC" w14:textId="77777777" w:rsidR="00DC683A" w:rsidRDefault="00DC683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</w:p>
        </w:tc>
        <w:tc>
          <w:tcPr>
            <w:tcW w:w="57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59F2B1" w14:textId="77777777" w:rsidR="00DC683A" w:rsidRDefault="00D45984">
            <w:pPr>
              <w:pStyle w:val="1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二、三维动画设计制作合理，贴合课程内容表现。</w:t>
            </w:r>
          </w:p>
          <w:p w14:paraId="2EC06CAF" w14:textId="77777777" w:rsidR="00DC683A" w:rsidRDefault="00D45984">
            <w:pPr>
              <w:pStyle w:val="1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后期动画文字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  <w:t>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后期制作的动画、显示的文字（非字幕文件），不能出现错误，同一门课程中字体风格一致。</w:t>
            </w:r>
          </w:p>
        </w:tc>
      </w:tr>
      <w:tr w:rsidR="00DC683A" w14:paraId="222AA5D1" w14:textId="77777777">
        <w:trPr>
          <w:trHeight w:val="1181"/>
          <w:jc w:val="center"/>
        </w:trPr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3406BD" w14:textId="77777777" w:rsidR="00DC683A" w:rsidRDefault="00D4598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4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F33BC8" w14:textId="77777777" w:rsidR="00DC683A" w:rsidRDefault="00D4598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字幕</w:t>
            </w:r>
          </w:p>
        </w:tc>
        <w:tc>
          <w:tcPr>
            <w:tcW w:w="1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492732" w14:textId="77777777" w:rsidR="00DC683A" w:rsidRDefault="00DC683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</w:p>
        </w:tc>
        <w:tc>
          <w:tcPr>
            <w:tcW w:w="57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718434" w14:textId="77777777" w:rsidR="00DC683A" w:rsidRDefault="00D45984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中文授课视频提供对应的中文字幕，英文授课视频提供相应的英文字幕。</w:t>
            </w:r>
          </w:p>
          <w:p w14:paraId="51E98CF7" w14:textId="77777777" w:rsidR="00DC683A" w:rsidRDefault="00D45984">
            <w:pPr>
              <w:pStyle w:val="1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中文字幕无错别字，无口述性逻辑错误，单行显示。</w:t>
            </w:r>
          </w:p>
          <w:p w14:paraId="07D1C3EA" w14:textId="77777777" w:rsidR="00DC683A" w:rsidRDefault="00D45984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英文字幕无明显的语法、拼写错误，不引起歧异，无逻辑错误，断句精确，单行或双行显示。</w:t>
            </w:r>
          </w:p>
          <w:p w14:paraId="155595DE" w14:textId="77777777" w:rsidR="00DC683A" w:rsidRDefault="00D45984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字幕不能固定加在视频上，必须以单独的</w:t>
            </w:r>
            <w:r>
              <w:rPr>
                <w:rFonts w:asciiTheme="majorEastAsia" w:eastAsiaTheme="majorEastAsia" w:hAnsiTheme="majorEastAsia" w:cs="宋体"/>
                <w:kern w:val="0"/>
                <w:sz w:val="24"/>
              </w:rPr>
              <w:t xml:space="preserve"> SRT 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文件格式提供。</w:t>
            </w:r>
          </w:p>
          <w:p w14:paraId="0F631F6C" w14:textId="77777777" w:rsidR="00DC683A" w:rsidRDefault="00D45984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</w:rPr>
              <w:t>字幕采用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UTF-8编码。</w:t>
            </w:r>
          </w:p>
          <w:p w14:paraId="68B9276E" w14:textId="77777777" w:rsidR="00DC683A" w:rsidRDefault="00D45984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时间轴准确，字幕出现时间与视频声音一致，音频对轨误差不超过500毫秒。</w:t>
            </w:r>
          </w:p>
        </w:tc>
      </w:tr>
      <w:tr w:rsidR="00DC683A" w14:paraId="5F8451A4" w14:textId="77777777">
        <w:trPr>
          <w:trHeight w:val="776"/>
          <w:jc w:val="center"/>
        </w:trPr>
        <w:tc>
          <w:tcPr>
            <w:tcW w:w="82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280A42" w14:textId="77777777" w:rsidR="00DC683A" w:rsidRDefault="00D4598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04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1E5CD1" w14:textId="77777777" w:rsidR="00DC683A" w:rsidRDefault="00D4598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片头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  <w:t>、片尾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及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  <w:t>宣传片</w:t>
            </w:r>
          </w:p>
        </w:tc>
        <w:tc>
          <w:tcPr>
            <w:tcW w:w="1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DBABC5" w14:textId="77777777" w:rsidR="00DC683A" w:rsidRDefault="00D459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片头、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  <w:t>片尾</w:t>
            </w:r>
          </w:p>
        </w:tc>
        <w:tc>
          <w:tcPr>
            <w:tcW w:w="57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59897F" w14:textId="77777777" w:rsidR="00DC683A" w:rsidRDefault="00D45984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片头或片尾的长度不超过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  <w:t xml:space="preserve">20 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秒</w:t>
            </w:r>
          </w:p>
          <w:p w14:paraId="02FC9A51" w14:textId="77777777" w:rsidR="00DC683A" w:rsidRDefault="00D45984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片头或片尾应使用体现课程所属院校、机构特色的素材</w:t>
            </w:r>
          </w:p>
          <w:p w14:paraId="2FB8CC59" w14:textId="77777777" w:rsidR="00DC683A" w:rsidRDefault="00D45984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片头或片尾中应出现明显、不失真的课程所属院校、机构的字样和标志</w:t>
            </w:r>
          </w:p>
        </w:tc>
      </w:tr>
      <w:tr w:rsidR="00DC683A" w14:paraId="6B008E14" w14:textId="77777777">
        <w:trPr>
          <w:trHeight w:val="682"/>
          <w:jc w:val="center"/>
        </w:trPr>
        <w:tc>
          <w:tcPr>
            <w:tcW w:w="82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3CF337" w14:textId="77777777" w:rsidR="00DC683A" w:rsidRDefault="00DC683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4B81BD" w14:textId="77777777" w:rsidR="00DC683A" w:rsidRDefault="00DC683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</w:p>
        </w:tc>
        <w:tc>
          <w:tcPr>
            <w:tcW w:w="1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BCF3C6" w14:textId="77777777" w:rsidR="00DC683A" w:rsidRDefault="00D459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视频</w:t>
            </w:r>
            <w:r>
              <w:rPr>
                <w:rFonts w:asciiTheme="majorEastAsia" w:eastAsiaTheme="majorEastAsia" w:hAnsiTheme="majorEastAsia" w:cs="Verdana"/>
                <w:color w:val="000000"/>
                <w:kern w:val="0"/>
                <w:sz w:val="24"/>
              </w:rPr>
              <w:t>Logo</w:t>
            </w:r>
          </w:p>
        </w:tc>
        <w:tc>
          <w:tcPr>
            <w:tcW w:w="57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E0AAAD" w14:textId="77777777" w:rsidR="00DC683A" w:rsidRDefault="00D459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视频的相应位置应加上课程所属院校、机构统一设计</w:t>
            </w:r>
            <w:r>
              <w:rPr>
                <w:rFonts w:asciiTheme="majorEastAsia" w:eastAsiaTheme="majorEastAsia" w:hAnsiTheme="majorEastAsia" w:cs="Verdana"/>
                <w:color w:val="000000"/>
                <w:kern w:val="0"/>
                <w:sz w:val="24"/>
              </w:rPr>
              <w:t xml:space="preserve">Logo 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标志，表示应明显、且不影响正常视频内容</w:t>
            </w:r>
          </w:p>
        </w:tc>
      </w:tr>
      <w:tr w:rsidR="00DC683A" w14:paraId="005EDC20" w14:textId="77777777">
        <w:trPr>
          <w:trHeight w:val="776"/>
          <w:jc w:val="center"/>
        </w:trPr>
        <w:tc>
          <w:tcPr>
            <w:tcW w:w="82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57904D" w14:textId="77777777" w:rsidR="00DC683A" w:rsidRDefault="00DC683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479757" w14:textId="77777777" w:rsidR="00DC683A" w:rsidRDefault="00DC683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</w:p>
        </w:tc>
        <w:tc>
          <w:tcPr>
            <w:tcW w:w="1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85B561" w14:textId="77777777" w:rsidR="00DC683A" w:rsidRDefault="00D459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宣传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57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8C1CBC" w14:textId="77777777" w:rsidR="00DC683A" w:rsidRDefault="00D45984">
            <w:pPr>
              <w:pStyle w:val="1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课程宣传片成片视频长度应不短于2分钟。</w:t>
            </w:r>
          </w:p>
          <w:p w14:paraId="4C37319C" w14:textId="77777777" w:rsidR="00DC683A" w:rsidRDefault="00D45984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课程宣传片应包含课程名称、课程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  <w:t>所属学校、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主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lastRenderedPageBreak/>
              <w:t>讲教师名称、学校LOGO等相关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  <w:t>信息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。</w:t>
            </w:r>
          </w:p>
          <w:p w14:paraId="7C771B4A" w14:textId="77777777" w:rsidR="00DC683A" w:rsidRDefault="00D45984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课程宣传片应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  <w:t>突出课程特色，体现课程精要。</w:t>
            </w:r>
          </w:p>
        </w:tc>
      </w:tr>
    </w:tbl>
    <w:p w14:paraId="522F5D03" w14:textId="77777777" w:rsidR="00DC683A" w:rsidRDefault="00DC683A">
      <w:pPr>
        <w:pStyle w:val="ab"/>
        <w:widowControl/>
        <w:spacing w:beforeAutospacing="0" w:afterAutospacing="0" w:line="600" w:lineRule="atLeast"/>
        <w:jc w:val="both"/>
        <w:rPr>
          <w:rFonts w:ascii="宋体" w:eastAsia="宋体" w:hAnsi="宋体" w:cs="宋体"/>
          <w:bCs/>
          <w:color w:val="000000"/>
          <w:sz w:val="28"/>
          <w:szCs w:val="28"/>
        </w:rPr>
      </w:pPr>
    </w:p>
    <w:sectPr w:rsidR="00DC683A" w:rsidSect="00B956C0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71101" w14:textId="77777777" w:rsidR="005F70E8" w:rsidRDefault="005F70E8" w:rsidP="007D0AC4">
      <w:r>
        <w:separator/>
      </w:r>
    </w:p>
  </w:endnote>
  <w:endnote w:type="continuationSeparator" w:id="0">
    <w:p w14:paraId="2C63FCA3" w14:textId="77777777" w:rsidR="005F70E8" w:rsidRDefault="005F70E8" w:rsidP="007D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7C6FF" w14:textId="77777777" w:rsidR="005F70E8" w:rsidRDefault="005F70E8" w:rsidP="007D0AC4">
      <w:r>
        <w:separator/>
      </w:r>
    </w:p>
  </w:footnote>
  <w:footnote w:type="continuationSeparator" w:id="0">
    <w:p w14:paraId="7AA62C25" w14:textId="77777777" w:rsidR="005F70E8" w:rsidRDefault="005F70E8" w:rsidP="007D0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10E1"/>
    <w:multiLevelType w:val="multilevel"/>
    <w:tmpl w:val="0D5410E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1C0172"/>
    <w:multiLevelType w:val="multilevel"/>
    <w:tmpl w:val="121C017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D51B48"/>
    <w:multiLevelType w:val="multilevel"/>
    <w:tmpl w:val="12D51B48"/>
    <w:lvl w:ilvl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D1C2A"/>
    <w:multiLevelType w:val="multilevel"/>
    <w:tmpl w:val="1B9D1C2A"/>
    <w:lvl w:ilvl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36F8B"/>
    <w:multiLevelType w:val="multilevel"/>
    <w:tmpl w:val="3C136F8B"/>
    <w:lvl w:ilvl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04B6D"/>
    <w:multiLevelType w:val="multilevel"/>
    <w:tmpl w:val="4C604B6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96364F"/>
    <w:multiLevelType w:val="multilevel"/>
    <w:tmpl w:val="5196364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F2617C"/>
    <w:multiLevelType w:val="multilevel"/>
    <w:tmpl w:val="55F2617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3B3E7F"/>
    <w:multiLevelType w:val="multilevel"/>
    <w:tmpl w:val="5B3B3E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0349E0"/>
    <w:multiLevelType w:val="multilevel"/>
    <w:tmpl w:val="710349E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2A446D"/>
    <w:rsid w:val="00000C06"/>
    <w:rsid w:val="00090F93"/>
    <w:rsid w:val="0009204F"/>
    <w:rsid w:val="000F2DFD"/>
    <w:rsid w:val="001E5D3C"/>
    <w:rsid w:val="001F0AE3"/>
    <w:rsid w:val="00212E34"/>
    <w:rsid w:val="0024576D"/>
    <w:rsid w:val="002A4A4D"/>
    <w:rsid w:val="00306BB9"/>
    <w:rsid w:val="00386114"/>
    <w:rsid w:val="003B74F4"/>
    <w:rsid w:val="00435389"/>
    <w:rsid w:val="004570B1"/>
    <w:rsid w:val="00556D62"/>
    <w:rsid w:val="005606F5"/>
    <w:rsid w:val="00561AC1"/>
    <w:rsid w:val="005822C4"/>
    <w:rsid w:val="005F70E8"/>
    <w:rsid w:val="00611D28"/>
    <w:rsid w:val="00613350"/>
    <w:rsid w:val="006322FE"/>
    <w:rsid w:val="00663B97"/>
    <w:rsid w:val="006C130D"/>
    <w:rsid w:val="006D2333"/>
    <w:rsid w:val="00715E17"/>
    <w:rsid w:val="007570B4"/>
    <w:rsid w:val="007769C3"/>
    <w:rsid w:val="0078362C"/>
    <w:rsid w:val="007C17DC"/>
    <w:rsid w:val="007D0AC4"/>
    <w:rsid w:val="007F0045"/>
    <w:rsid w:val="008539EB"/>
    <w:rsid w:val="00994DA8"/>
    <w:rsid w:val="009B29FE"/>
    <w:rsid w:val="00A12352"/>
    <w:rsid w:val="00A13E8E"/>
    <w:rsid w:val="00A210D1"/>
    <w:rsid w:val="00A236F1"/>
    <w:rsid w:val="00B164AF"/>
    <w:rsid w:val="00B46120"/>
    <w:rsid w:val="00B956C0"/>
    <w:rsid w:val="00BF36CA"/>
    <w:rsid w:val="00C26F8B"/>
    <w:rsid w:val="00C76EC4"/>
    <w:rsid w:val="00CA0ACC"/>
    <w:rsid w:val="00CB5D03"/>
    <w:rsid w:val="00CD7BBC"/>
    <w:rsid w:val="00D32199"/>
    <w:rsid w:val="00D34232"/>
    <w:rsid w:val="00D45984"/>
    <w:rsid w:val="00D50870"/>
    <w:rsid w:val="00D77BFE"/>
    <w:rsid w:val="00D81D8C"/>
    <w:rsid w:val="00DB0874"/>
    <w:rsid w:val="00DC683A"/>
    <w:rsid w:val="00E0112B"/>
    <w:rsid w:val="00E06E84"/>
    <w:rsid w:val="00E77BC9"/>
    <w:rsid w:val="00F112AF"/>
    <w:rsid w:val="00F81DF2"/>
    <w:rsid w:val="00FD47B7"/>
    <w:rsid w:val="00FF0887"/>
    <w:rsid w:val="07DD0C8D"/>
    <w:rsid w:val="09F31BF7"/>
    <w:rsid w:val="0F197DDC"/>
    <w:rsid w:val="2AF325C7"/>
    <w:rsid w:val="3C636C43"/>
    <w:rsid w:val="3D2A446D"/>
    <w:rsid w:val="3DDD1B71"/>
    <w:rsid w:val="46294440"/>
    <w:rsid w:val="546225C6"/>
    <w:rsid w:val="54E74446"/>
    <w:rsid w:val="55966D97"/>
    <w:rsid w:val="5AD7101C"/>
    <w:rsid w:val="624069D4"/>
    <w:rsid w:val="6F6B3FD1"/>
    <w:rsid w:val="73B35E76"/>
    <w:rsid w:val="7966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2A258B"/>
  <w15:docId w15:val="{7C20BEFB-7613-4C4B-B4B4-02CEF1BC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c">
    <w:name w:val="Strong"/>
    <w:basedOn w:val="a0"/>
    <w:qFormat/>
    <w:rPr>
      <w:b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文档结构图 字符"/>
    <w:basedOn w:val="a0"/>
    <w:link w:val="a3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钟辉</dc:creator>
  <cp:lastModifiedBy>ZHC</cp:lastModifiedBy>
  <cp:revision>25</cp:revision>
  <cp:lastPrinted>2021-05-31T09:19:00Z</cp:lastPrinted>
  <dcterms:created xsi:type="dcterms:W3CDTF">2021-04-19T09:21:00Z</dcterms:created>
  <dcterms:modified xsi:type="dcterms:W3CDTF">2021-05-31T09:42:00Z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8E9DEBB770FE4EF88953FB00234DFEDE</vt:lpwstr>
  </property>
</Properties>
</file>